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04537" w14:textId="663CAB57" w:rsidR="002F5818" w:rsidRPr="00CE567B" w:rsidRDefault="00CE567B" w:rsidP="00F53AF0">
      <w:pPr>
        <w:pStyle w:val="1RoadNews"/>
        <w:spacing w:line="276" w:lineRule="auto"/>
        <w:rPr>
          <w:b/>
          <w:color w:val="000000" w:themeColor="text1"/>
          <w:sz w:val="40"/>
          <w:szCs w:val="40"/>
          <w:rFonts w:ascii="Verdana" w:hAnsi="Verdana"/>
        </w:rPr>
      </w:pPr>
      <w:r>
        <w:rPr>
          <w:b/>
          <w:color w:val="auto"/>
          <w:sz w:val="40"/>
          <w:rFonts w:ascii="Verdana" w:hAnsi="Verdana"/>
        </w:rPr>
        <w:t xml:space="preserve">20 t di conglomerato riciclato a freddo ogni 5 minuti</w:t>
      </w:r>
    </w:p>
    <w:p w14:paraId="7C5C724F" w14:textId="77777777" w:rsidR="00936A78" w:rsidRPr="00CE567B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0EDFF89B" w14:textId="1BBE6E46" w:rsidR="00936A78" w:rsidRPr="00CE567B" w:rsidRDefault="00CE567B" w:rsidP="00F53AF0">
      <w:pPr>
        <w:pStyle w:val="1RoadNews"/>
        <w:spacing w:line="276" w:lineRule="auto"/>
        <w:rPr>
          <w:b/>
          <w:bCs/>
          <w:color w:val="000000" w:themeColor="text1"/>
          <w:sz w:val="28"/>
          <w:szCs w:val="28"/>
          <w:rFonts w:ascii="Verdana" w:hAnsi="Verdana" w:cs="HelveticaNeue-Medium"/>
        </w:rPr>
      </w:pPr>
      <w:r>
        <w:rPr>
          <w:b/>
          <w:sz w:val="28"/>
          <w:rFonts w:ascii="Verdana" w:hAnsi="Verdana"/>
        </w:rPr>
        <w:t xml:space="preserve">Sostenibilità e vicinanza al cantiere</w:t>
      </w:r>
      <w:r>
        <w:t xml:space="preserve"> </w:t>
      </w:r>
      <w:r>
        <w:rPr>
          <w:b/>
          <w:sz w:val="28"/>
          <w:rFonts w:ascii="Verdana" w:hAnsi="Verdana"/>
        </w:rPr>
        <w:t xml:space="preserve">con</w:t>
      </w:r>
      <w:r>
        <w:t xml:space="preserve"> </w:t>
      </w:r>
      <w:r>
        <w:rPr>
          <w:b/>
          <w:sz w:val="28"/>
          <w:rFonts w:ascii="Verdana" w:hAnsi="Verdana"/>
        </w:rPr>
        <w:t xml:space="preserve">l’impianto di miscelazione per il riciclaggio a freddo Wirtgen KMA 240(i)</w:t>
      </w:r>
      <w:r>
        <w:rPr>
          <w:b/>
          <w:sz w:val="28"/>
          <w:rFonts w:ascii="Verdana" w:hAnsi="Verdana"/>
        </w:rPr>
        <w:t xml:space="preserve"> </w:t>
      </w:r>
    </w:p>
    <w:p w14:paraId="74E3A06C" w14:textId="2086A4DE" w:rsidR="00F353EA" w:rsidRPr="00CE567B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77BBE3A2" w14:textId="2C09DC4A" w:rsidR="000E24F8" w:rsidRPr="00CE567B" w:rsidRDefault="00CE567B" w:rsidP="00F53AF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</w:rPr>
        <w:t xml:space="preserve">Il nuovo KMA 240(i) è la soluzione Wirtgen performante per il trattamento ecologico ed economico del conglomerato nelle dirette vicinanze del luogo d’impiego.</w:t>
      </w:r>
    </w:p>
    <w:p w14:paraId="19ED6CFF" w14:textId="77777777" w:rsidR="00796A6B" w:rsidRPr="00CE567B" w:rsidRDefault="00796A6B" w:rsidP="00BA3DCA">
      <w:pPr>
        <w:jc w:val="both"/>
        <w:rPr>
          <w:sz w:val="22"/>
          <w:szCs w:val="22"/>
        </w:rPr>
      </w:pPr>
    </w:p>
    <w:p w14:paraId="240EAAF9" w14:textId="0B1B1874" w:rsidR="000069E2" w:rsidRPr="00CE567B" w:rsidRDefault="00CE567B" w:rsidP="00E608EC">
      <w:pPr>
        <w:jc w:val="both"/>
        <w:rPr>
          <w:sz w:val="22"/>
          <w:szCs w:val="22"/>
        </w:rPr>
      </w:pPr>
      <w:r>
        <w:rPr>
          <w:b/>
          <w:sz w:val="22"/>
        </w:rPr>
        <w:t xml:space="preserve">Economia, ecologia, versatilità</w:t>
      </w:r>
    </w:p>
    <w:p w14:paraId="55BABA39" w14:textId="5DC8BA3E" w:rsid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Nel riciclaggio a freddo in plant, nei pressi del cantiere viene montato un impianto mobile di riciclaggio a freddo (KMA).</w:t>
      </w:r>
      <w:r>
        <w:rPr>
          <w:sz w:val="22"/>
        </w:rPr>
        <w:t xml:space="preserve"> </w:t>
      </w:r>
      <w:r>
        <w:rPr>
          <w:sz w:val="22"/>
        </w:rPr>
        <w:t xml:space="preserve">Ciò permette di risparmiare tempo e capacità di mezzi pesanti, oltre a ridurre in misura significativa l’impatto sull’ambiente:</w:t>
      </w:r>
      <w:r>
        <w:rPr>
          <w:sz w:val="22"/>
        </w:rPr>
        <w:t xml:space="preserve"> </w:t>
      </w:r>
      <w:r>
        <w:rPr>
          <w:sz w:val="22"/>
        </w:rPr>
        <w:t xml:space="preserve">in questo modo, attraverso il trattamento a freddo, è possibile ridurre le emissioni di CO</w:t>
      </w:r>
      <w:r>
        <w:rPr>
          <w:sz w:val="22"/>
          <w:vertAlign w:val="subscript"/>
        </w:rPr>
        <w:t xml:space="preserve">2</w:t>
      </w:r>
      <w:r>
        <w:rPr>
          <w:sz w:val="22"/>
        </w:rPr>
        <w:t xml:space="preserve"> del 60%, ridurre i tempi di costruzione del 50% e abbattere i costi di cantiere del 50%.</w:t>
      </w:r>
    </w:p>
    <w:p w14:paraId="789DBBE7" w14:textId="77777777" w:rsidR="00CE567B" w:rsidRDefault="00CE567B" w:rsidP="00F53AF0">
      <w:pPr>
        <w:spacing w:line="276" w:lineRule="auto"/>
        <w:jc w:val="both"/>
        <w:rPr>
          <w:sz w:val="22"/>
          <w:szCs w:val="22"/>
          <w:lang w:eastAsia="de-DE"/>
        </w:rPr>
      </w:pPr>
    </w:p>
    <w:p w14:paraId="5AD5A432" w14:textId="5108E868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L’impianto di miscelazione per il riciclaggio a freddo KMA 240(i) produce immediatamente un conglomerato stendibile ed è adatto alla produzione di diversi tipi di strati di base legati.</w:t>
      </w:r>
      <w:r>
        <w:rPr>
          <w:sz w:val="22"/>
        </w:rPr>
        <w:t xml:space="preserve"> </w:t>
      </w:r>
      <w:r>
        <w:rPr>
          <w:sz w:val="22"/>
        </w:rPr>
        <w:t xml:space="preserve">Così, oltre agli strati di base in misto cementato (SBMC) e al calcestruzzo compattato a rullo (roller compacted concrete o RCC), è possibile produrre anche strati di base legati con bitume (con emulsione o bitume schiumato).</w:t>
      </w:r>
      <w:r>
        <w:rPr>
          <w:sz w:val="22"/>
        </w:rPr>
        <w:t xml:space="preserve"> </w:t>
      </w:r>
      <w:r>
        <w:rPr>
          <w:sz w:val="22"/>
        </w:rPr>
        <w:t xml:space="preserve">La gamma applicativa dei diversi conglomerati va dalla costruzione di autostrade alla costruzione di strade e vie, fino alla costruzione di parcheggi.</w:t>
      </w:r>
      <w:r>
        <w:rPr>
          <w:sz w:val="22"/>
        </w:rPr>
        <w:t xml:space="preserve"> </w:t>
      </w:r>
    </w:p>
    <w:p w14:paraId="7816E7A9" w14:textId="05C915B1" w:rsidR="00E608EC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Le nuove superfici stradali e industriali così costruite si caratterizzano per l’alta portanza, per la resistenza alla deformazione e per la lunga durata utile.</w:t>
      </w:r>
      <w:r>
        <w:rPr>
          <w:sz w:val="22"/>
        </w:rPr>
        <w:t xml:space="preserve"> </w:t>
      </w:r>
      <w:r>
        <w:rPr>
          <w:sz w:val="22"/>
        </w:rPr>
        <w:t xml:space="preserve">La tecnologia di riciclaggio a freddo di Wirtgen è quindi sinonimo del massimo di sostenibilità e, oltre a preservare le risorse naturali, offre anche dei potenziali di risparmio economico:</w:t>
      </w:r>
    </w:p>
    <w:p w14:paraId="16430D3C" w14:textId="255F7F41" w:rsidR="00CE567B" w:rsidRDefault="00CE567B" w:rsidP="00F53AF0">
      <w:pPr>
        <w:spacing w:line="276" w:lineRule="auto"/>
        <w:jc w:val="both"/>
        <w:rPr>
          <w:sz w:val="22"/>
          <w:szCs w:val="22"/>
          <w:lang w:eastAsia="de-DE"/>
        </w:rPr>
      </w:pPr>
    </w:p>
    <w:p w14:paraId="23632B83" w14:textId="77777777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100% di riutilizzo del materiale disponibile</w:t>
      </w:r>
    </w:p>
    <w:p w14:paraId="2E890228" w14:textId="77777777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100% in meno di smaltimento di materiale</w:t>
      </w:r>
    </w:p>
    <w:p w14:paraId="59248089" w14:textId="77777777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90% in meno di trasporti di materiale edile</w:t>
      </w:r>
    </w:p>
    <w:p w14:paraId="6863F6F6" w14:textId="77777777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90% in meno di risorse impiegate</w:t>
      </w:r>
    </w:p>
    <w:p w14:paraId="5BA1ACE4" w14:textId="5E062A7C" w:rsidR="00CE567B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50% in meno di legante</w:t>
      </w:r>
    </w:p>
    <w:p w14:paraId="43924C5E" w14:textId="21C224F9" w:rsidR="00C710F8" w:rsidRPr="00CE567B" w:rsidRDefault="00C710F8" w:rsidP="00BA3DCA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</w:p>
    <w:p w14:paraId="7D311308" w14:textId="77777777" w:rsidR="00167E7B" w:rsidRPr="00F53AF0" w:rsidRDefault="00167E7B" w:rsidP="00167E7B">
      <w:pPr>
        <w:jc w:val="both"/>
        <w:rPr>
          <w:b/>
          <w:bCs/>
          <w:sz w:val="22"/>
          <w:szCs w:val="22"/>
        </w:rPr>
      </w:pPr>
      <w:r>
        <w:rPr>
          <w:b/>
          <w:sz w:val="22"/>
        </w:rPr>
        <w:t xml:space="preserve">Preparazione più rapida del conglomerato grazie al dosaggio ottimale</w:t>
      </w:r>
    </w:p>
    <w:p w14:paraId="115EF264" w14:textId="503505D5" w:rsidR="00167E7B" w:rsidRDefault="00167E7B" w:rsidP="00167E7B">
      <w:pPr>
        <w:jc w:val="both"/>
        <w:rPr>
          <w:b/>
          <w:bCs/>
          <w:sz w:val="22"/>
          <w:szCs w:val="22"/>
        </w:rPr>
      </w:pPr>
      <w:r>
        <w:rPr>
          <w:sz w:val="22"/>
        </w:rPr>
        <w:t xml:space="preserve">I sili ovvero le autocisterne riforniscono l’impianto di miscelazione per il riciclaggio a freddo di leganti come, ad esempio, il bitume caldo, l’emulsione bituminosa e il cemento.</w:t>
      </w:r>
      <w:r>
        <w:rPr>
          <w:sz w:val="22"/>
        </w:rPr>
        <w:t xml:space="preserve"> </w:t>
      </w:r>
      <w:r>
        <w:rPr>
          <w:sz w:val="22"/>
        </w:rPr>
        <w:t xml:space="preserve">Il dosaggio preciso delle materie prime e dei leganti, il cui rapporto viene determinato preventivamente attraverso degli esami preliminari nel laboratorio di costruzione stradale, è monitorato da un collaudato comando del processo di miscelazione.</w:t>
      </w:r>
      <w:r>
        <w:rPr>
          <w:sz w:val="22"/>
        </w:rPr>
        <w:t xml:space="preserve"> </w:t>
      </w:r>
      <w:r>
        <w:rPr>
          <w:sz w:val="22"/>
        </w:rPr>
        <w:t xml:space="preserve">Il KMA 240(i) carica il nuovo conglomerato omogeneo idealmente direttamente sui mezzi pesanti o lo accumula in modo continuo.</w:t>
      </w:r>
    </w:p>
    <w:p w14:paraId="532451DA" w14:textId="3DE49B4C" w:rsidR="00E608EC" w:rsidRPr="00CE567B" w:rsidRDefault="00CE567B" w:rsidP="00CE567B">
      <w:pPr>
        <w:jc w:val="both"/>
        <w:rPr>
          <w:b/>
          <w:sz w:val="22"/>
          <w:szCs w:val="22"/>
        </w:rPr>
      </w:pPr>
      <w:r>
        <w:rPr>
          <w:b/>
          <w:sz w:val="22"/>
        </w:rPr>
        <w:t xml:space="preserve">Esempio applicativo:</w:t>
      </w:r>
      <w:r>
        <w:rPr>
          <w:b/>
          <w:sz w:val="22"/>
        </w:rPr>
        <w:t xml:space="preserve"> </w:t>
      </w:r>
      <w:r>
        <w:rPr>
          <w:b/>
          <w:sz w:val="22"/>
        </w:rPr>
        <w:t xml:space="preserve">nuovo SBMC per l’aeroporto di Paderborn</w:t>
      </w:r>
    </w:p>
    <w:p w14:paraId="0A1F9829" w14:textId="77777777" w:rsidR="00F53AF0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Con il suo motore diesel a 6 cilindri, il nuovo impianto mobile per riciclaggio a freddo KMA 240(i) è in grado di produrre 240 t all’ora di conglomerato a partire da diversi materiali edili.</w:t>
      </w:r>
      <w:r>
        <w:rPr>
          <w:sz w:val="22"/>
        </w:rPr>
        <w:t xml:space="preserve"> </w:t>
      </w:r>
      <w:r>
        <w:rPr>
          <w:sz w:val="22"/>
        </w:rPr>
        <w:t xml:space="preserve">In occasione del risanamento del piazzale e dell’area di rifornimento e sghiacciamento dell’aeroporto di Paderborn-Lippstadt, oltre alla grande capacità di miscelazione, anche la maggiore resistenza alla compressione era uno dei requisiti del nuovo strato di base in misto cementato (SBMC).</w:t>
      </w:r>
      <w:r>
        <w:rPr>
          <w:sz w:val="22"/>
        </w:rPr>
        <w:t xml:space="preserve"> </w:t>
      </w:r>
    </w:p>
    <w:p w14:paraId="6B9F5775" w14:textId="3E4CA053" w:rsidR="00F53AF0" w:rsidRDefault="00F53AF0">
      <w:pPr>
        <w:rPr>
          <w:sz w:val="22"/>
          <w:szCs w:val="22"/>
          <w:lang w:eastAsia="de-DE"/>
        </w:rPr>
      </w:pPr>
    </w:p>
    <w:p w14:paraId="466BE97D" w14:textId="065BCFD2" w:rsidR="00E608EC" w:rsidRPr="00CE567B" w:rsidRDefault="00CE567B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Per la stesa del conglomerato, il KMA 240(i) ha trattato 5.500 t di materiale edile in 7 giorni in occasione di uno dei suoi primi interventi di prova.</w:t>
      </w:r>
      <w:r>
        <w:rPr>
          <w:sz w:val="22"/>
        </w:rPr>
        <w:t xml:space="preserve"> </w:t>
      </w:r>
      <w:r>
        <w:rPr>
          <w:sz w:val="22"/>
        </w:rPr>
        <w:t xml:space="preserve">In precedenza, l’impresa edile esecutrice Oevermann aveva fresato l’area del cantiere di 15.000 m</w:t>
      </w:r>
      <w:r>
        <w:rPr>
          <w:sz w:val="22"/>
          <w:vertAlign w:val="superscript"/>
        </w:rPr>
        <w:t xml:space="preserve">2</w:t>
      </w:r>
      <w:r>
        <w:rPr>
          <w:sz w:val="22"/>
        </w:rPr>
        <w:t xml:space="preserve"> contenente catrame con una fresa a freddo Wirtgen W 220(i) e aveva accumulato il materiale asportato in un parcheggio adiacente, unitamente al calcare frantumato 0/5 quale materiale integrativo.</w:t>
      </w:r>
      <w:r>
        <w:rPr>
          <w:sz w:val="22"/>
        </w:rPr>
        <w:t xml:space="preserve"> </w:t>
      </w:r>
      <w:r>
        <w:rPr>
          <w:sz w:val="22"/>
        </w:rPr>
        <w:t xml:space="preserve">Entrambi i materiali edili – in un rapporto di 80% di fresato e 20% di calcare – sono stati versati con una pala gommata nel dosatore dell’impianto di miscelazione per il riciclaggio a freddo, dove il mescolatore bialbero a regime forzato li ha trasformati in un conglomerato pregiato con l’aggiunta di legante, cemento e acqua.</w:t>
      </w:r>
    </w:p>
    <w:p w14:paraId="118D3D3D" w14:textId="77777777" w:rsidR="00C710F8" w:rsidRPr="00CE567B" w:rsidRDefault="00C710F8" w:rsidP="00BA3DCA">
      <w:pPr>
        <w:jc w:val="both"/>
        <w:rPr>
          <w:b/>
          <w:sz w:val="22"/>
          <w:szCs w:val="22"/>
        </w:rPr>
      </w:pPr>
    </w:p>
    <w:p w14:paraId="2619805C" w14:textId="1AA148F2" w:rsidR="00E608EC" w:rsidRDefault="00F53AF0" w:rsidP="00B63FA8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sz w:val="22"/>
        </w:rPr>
        <w:t xml:space="preserve">La resistenza alla compressione doppia è garantita</w:t>
      </w:r>
    </w:p>
    <w:p w14:paraId="47319B5C" w14:textId="62D41B20" w:rsidR="00F53AF0" w:rsidRDefault="00F53AF0" w:rsidP="00F53AF0">
      <w:pPr>
        <w:spacing w:line="276" w:lineRule="auto"/>
        <w:jc w:val="both"/>
        <w:rPr>
          <w:sz w:val="22"/>
          <w:szCs w:val="22"/>
        </w:rPr>
      </w:pPr>
      <w:r>
        <w:rPr>
          <w:sz w:val="22"/>
        </w:rPr>
        <w:t xml:space="preserve">Di norma, la resistenza a compressione monoassiale di questo tipo di conglomerati è di 5-7 MPa.</w:t>
      </w:r>
      <w:r>
        <w:rPr>
          <w:sz w:val="22"/>
        </w:rPr>
        <w:t xml:space="preserve"> </w:t>
      </w:r>
      <w:r>
        <w:rPr>
          <w:sz w:val="22"/>
        </w:rPr>
        <w:t xml:space="preserve">In questo caso, il SBMC doveva tuttavia soddisfare dei requisiti maggiori e raggiungere un valore di 12,5-15 MPa.</w:t>
      </w:r>
      <w:r>
        <w:rPr>
          <w:sz w:val="22"/>
        </w:rPr>
        <w:t xml:space="preserve"> </w:t>
      </w:r>
      <w:r>
        <w:rPr>
          <w:sz w:val="22"/>
        </w:rPr>
        <w:t xml:space="preserve">Pertanto, l’esercente del KMA 240(i) ha deciso di aggiungere alla miscela di materiali edili composta da granulato fresato e calcare una maggiore quota di cemento pari al 10%, in luogo del normale 5-6%.</w:t>
      </w:r>
      <w:r>
        <w:rPr>
          <w:sz w:val="22"/>
        </w:rPr>
        <w:t xml:space="preserve"> </w:t>
      </w:r>
      <w:r>
        <w:rPr>
          <w:sz w:val="22"/>
        </w:rPr>
        <w:t xml:space="preserve">Grazie alle circa 800 t giornaliere di conglomerato cementato prodotte, anche i mezzi di stesa seguenti sono stati impiegati senza tempi morti.</w:t>
      </w:r>
      <w:r>
        <w:rPr>
          <w:sz w:val="22"/>
        </w:rPr>
        <w:t xml:space="preserve"> </w:t>
      </w:r>
      <w:r>
        <w:rPr>
          <w:sz w:val="22"/>
        </w:rPr>
        <w:t xml:space="preserve">Dopo che una motolivellatrice aveva distribuito omogeneamente il materiale sui singoli lotti, due rulli monotamburo Hamm dei tipo 3412 hanno garantito il costipamento ottimale del nuovo SBMC.</w:t>
      </w:r>
    </w:p>
    <w:p w14:paraId="7E219761" w14:textId="69B94EA2" w:rsidR="00F53AF0" w:rsidRDefault="00F53AF0" w:rsidP="00F53AF0">
      <w:pPr>
        <w:jc w:val="both"/>
        <w:rPr>
          <w:sz w:val="22"/>
          <w:szCs w:val="22"/>
          <w:lang w:eastAsia="de-DE"/>
        </w:rPr>
      </w:pPr>
    </w:p>
    <w:p w14:paraId="328E0139" w14:textId="24593A69" w:rsidR="00C47A8A" w:rsidRPr="00A470BD" w:rsidRDefault="00384531" w:rsidP="00384531">
      <w:pPr>
        <w:pStyle w:val="HeadlineFotos"/>
      </w:pPr>
      <w:r>
        <w:rPr>
          <w:caps w:val="0"/>
        </w:rPr>
        <w:t xml:space="preserve">Foto</w:t>
      </w:r>
      <w:r>
        <w:t xml:space="preserve"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D7298E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77777777" w:rsidR="00C47A8A" w:rsidRPr="00E04039" w:rsidRDefault="00C47A8A" w:rsidP="00B5789B">
            <w:r>
              <w:rPr>
                <w:b/>
              </w:rPr>
              <w:drawing>
                <wp:inline distT="0" distB="0" distL="0" distR="0" wp14:anchorId="1733EBEC" wp14:editId="578407D0">
                  <wp:extent cx="2706427" cy="1771650"/>
                  <wp:effectExtent l="0" t="0" r="0" b="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696" cy="1772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0DB21582" w14:textId="77777777" w:rsidR="00BF3020" w:rsidRDefault="00BF3020" w:rsidP="00B5789B">
            <w:pPr>
              <w:pStyle w:val="berschrift3"/>
              <w:outlineLvl w:val="2"/>
            </w:pPr>
            <w:r>
              <w:t xml:space="preserve">Wirtgen_KMA_240i_Paderborn_</w:t>
            </w:r>
          </w:p>
          <w:p w14:paraId="395AB3E0" w14:textId="624860AF" w:rsidR="00DE18B1" w:rsidRPr="00BF3020" w:rsidRDefault="00BF3020" w:rsidP="00B5789B">
            <w:pPr>
              <w:pStyle w:val="berschrift3"/>
              <w:outlineLvl w:val="2"/>
            </w:pPr>
            <w:r>
              <w:t xml:space="preserve">Flughafen_0181_HI</w:t>
            </w:r>
          </w:p>
          <w:p w14:paraId="685DE63D" w14:textId="4EB80618" w:rsidR="00C47A8A" w:rsidRPr="00D7298E" w:rsidRDefault="00D7298E" w:rsidP="00D729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L’impianto di miscelazione per il riciclaggio a freddo KMA 240(i) di Wirtgen è in grado di lavorare diverse materie prime, quali i materiali edili riciclati, l’asfalto fresato, il calcestruzzo frantumato o i materiali edili stradali freschi, oltre a leganti quali il cemento, l’emulsione o il bitume schiumato.</w:t>
            </w:r>
          </w:p>
        </w:tc>
      </w:tr>
    </w:tbl>
    <w:p w14:paraId="62853337" w14:textId="77777777" w:rsidR="008755E5" w:rsidRPr="00D7298E" w:rsidRDefault="008755E5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3"/>
        <w:gridCol w:w="4671"/>
      </w:tblGrid>
      <w:tr w:rsidR="000E24F8" w:rsidRPr="00704355" w14:paraId="1DB29E9A" w14:textId="77777777" w:rsidTr="00474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12A19969" w14:textId="400EC5B3" w:rsidR="00F353EA" w:rsidRPr="00E04039" w:rsidRDefault="000E616E" w:rsidP="00474F63">
            <w:r>
              <w:rPr>
                <w:b/>
              </w:rPr>
              <w:drawing>
                <wp:inline distT="0" distB="0" distL="0" distR="0" wp14:anchorId="11C3418A" wp14:editId="5B3BA165">
                  <wp:extent cx="2672601" cy="1762125"/>
                  <wp:effectExtent l="0" t="0" r="0" b="0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7253" cy="1765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761E3AAD" w14:textId="77777777" w:rsidR="00BF3020" w:rsidRDefault="00BF3020" w:rsidP="00DE18B1">
            <w:pPr>
              <w:pStyle w:val="berschrift3"/>
              <w:outlineLvl w:val="2"/>
            </w:pPr>
            <w:r>
              <w:t xml:space="preserve">Wirtgen_KMA_240i_Paderborn_</w:t>
            </w:r>
          </w:p>
          <w:p w14:paraId="17AEC1D5" w14:textId="5DE6B0EC" w:rsidR="00DE18B1" w:rsidRPr="00BF3020" w:rsidRDefault="00BF3020" w:rsidP="00DE18B1">
            <w:pPr>
              <w:pStyle w:val="berschrift3"/>
              <w:outlineLvl w:val="2"/>
            </w:pPr>
            <w:r>
              <w:t xml:space="preserve">Flughafen_0080_HI</w:t>
            </w:r>
          </w:p>
          <w:p w14:paraId="264EBF14" w14:textId="3686787D" w:rsidR="00DE18B1" w:rsidRPr="00704355" w:rsidRDefault="00704355" w:rsidP="00DE18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Sul quadro di comando principale del KMA 240(i), l’operatore ha sempre sotto controllo il diagramma di flusso del materiale, lo stato della macchina e l’intero processo di produzione.</w:t>
            </w:r>
            <w:r>
              <w:rPr>
                <w:sz w:val="20"/>
              </w:rPr>
              <w:t xml:space="preserve"> </w:t>
            </w:r>
          </w:p>
          <w:p w14:paraId="4649F115" w14:textId="0257D485" w:rsidR="000621DD" w:rsidRPr="00704355" w:rsidRDefault="000621DD" w:rsidP="00BF3020">
            <w:pPr>
              <w:pStyle w:val="berschrift3"/>
              <w:jc w:val="left"/>
            </w:pPr>
          </w:p>
        </w:tc>
      </w:tr>
    </w:tbl>
    <w:p w14:paraId="68734587" w14:textId="191488C7" w:rsidR="005710C8" w:rsidRPr="00704355" w:rsidRDefault="005710C8" w:rsidP="008755E5">
      <w:pPr>
        <w:pStyle w:val="Text"/>
        <w:rPr>
          <w:i/>
          <w:u w:val="singl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46"/>
        <w:gridCol w:w="4678"/>
      </w:tblGrid>
      <w:tr w:rsidR="00BF3020" w:rsidRPr="00704355" w14:paraId="472C5C8A" w14:textId="77777777" w:rsidTr="00173B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1D347578" w14:textId="77777777" w:rsidR="00BF3020" w:rsidRPr="00E04039" w:rsidRDefault="00BF3020" w:rsidP="00173B47">
            <w:r>
              <w:rPr>
                <w:b/>
              </w:rPr>
              <w:drawing>
                <wp:inline distT="0" distB="0" distL="0" distR="0" wp14:anchorId="0BE6FFD1" wp14:editId="1436FB9D">
                  <wp:extent cx="2642741" cy="1762125"/>
                  <wp:effectExtent l="0" t="0" r="5715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674" cy="176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008B4CEC" w14:textId="77777777" w:rsidR="00BF3020" w:rsidRDefault="00BF3020" w:rsidP="00173B47">
            <w:pPr>
              <w:pStyle w:val="berschrift3"/>
              <w:outlineLvl w:val="2"/>
            </w:pPr>
            <w:r>
              <w:t xml:space="preserve">Wirtgen_KMA_240i_Paderborn_</w:t>
            </w:r>
          </w:p>
          <w:p w14:paraId="7B12A26B" w14:textId="0A1003F0" w:rsidR="00BF3020" w:rsidRPr="00BF3020" w:rsidRDefault="00BF3020" w:rsidP="00173B47">
            <w:pPr>
              <w:pStyle w:val="berschrift3"/>
              <w:outlineLvl w:val="2"/>
            </w:pPr>
            <w:r>
              <w:t xml:space="preserve">Flughafen_0090_HI</w:t>
            </w:r>
          </w:p>
          <w:p w14:paraId="14EDD4EB" w14:textId="1CDBDF24" w:rsidR="00BF3020" w:rsidRPr="00704355" w:rsidRDefault="00704355" w:rsidP="00173B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Tecnica efficiente: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l’impianto di miscelazione per il riciclaggio a freddo Wirtgen opera con la massima precisione grazie un sistema di controllo impianto a microprocessore.</w:t>
            </w:r>
            <w:r>
              <w:rPr>
                <w:sz w:val="20"/>
              </w:rPr>
              <w:t xml:space="preserve"> </w:t>
            </w:r>
          </w:p>
          <w:p w14:paraId="030DE58F" w14:textId="77777777" w:rsidR="00BF3020" w:rsidRPr="00704355" w:rsidRDefault="00BF3020" w:rsidP="00173B47">
            <w:pPr>
              <w:pStyle w:val="berschrift3"/>
              <w:jc w:val="left"/>
            </w:pPr>
          </w:p>
        </w:tc>
      </w:tr>
    </w:tbl>
    <w:p w14:paraId="43CFFD47" w14:textId="77777777" w:rsidR="00BF3020" w:rsidRPr="00704355" w:rsidRDefault="00BF3020" w:rsidP="008755E5">
      <w:pPr>
        <w:pStyle w:val="Text"/>
        <w:rPr>
          <w:i/>
          <w:u w:val="single"/>
        </w:rPr>
      </w:pPr>
    </w:p>
    <w:p w14:paraId="2B0AA557" w14:textId="0FEEC9EC" w:rsidR="008755E5" w:rsidRPr="00E04039" w:rsidRDefault="00651E5D" w:rsidP="007811BF">
      <w:pPr>
        <w:pStyle w:val="Text"/>
        <w:spacing w:line="276" w:lineRule="auto"/>
      </w:pPr>
      <w:r>
        <w:rPr>
          <w:i/>
          <w:u w:val="single"/>
        </w:rPr>
        <w:t xml:space="preserve">Nota:</w:t>
      </w:r>
      <w:r>
        <w:rPr>
          <w:i/>
        </w:rPr>
        <w:t xml:space="preserve"> </w:t>
      </w:r>
      <w:r>
        <w:rPr>
          <w:i/>
        </w:rPr>
        <w:t xml:space="preserve">Queste foto servono soltanto per la visualizzazione in anteprima.</w:t>
      </w:r>
      <w:r>
        <w:rPr>
          <w:i/>
        </w:rPr>
        <w:t xml:space="preserve"> </w:t>
      </w:r>
      <w:r>
        <w:rPr>
          <w:i/>
        </w:rPr>
        <w:t xml:space="preserve">Per la stampa nelle pubblicazioni vi preghiamo di usare le foto in risoluzione 300 dpi, scaricabili dai siti web della Wirtgen GmbH e del Wirtgen Group.</w:t>
      </w:r>
    </w:p>
    <w:p w14:paraId="5275C4B5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7811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E04039" w:rsidRDefault="008755E5" w:rsidP="008E7B5E">
            <w:pPr>
              <w:pStyle w:val="HeadlineKontakte"/>
            </w:pPr>
            <w:r>
              <w:rPr>
                <w:caps w:val="0"/>
              </w:rPr>
              <w:t xml:space="preserve">PER MAGGIORI INFORMAZIONI</w:t>
            </w:r>
            <w:r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</w:pPr>
            <w:r>
              <w:rPr>
                <w:caps w:val="0"/>
              </w:rPr>
              <w:t xml:space="preserve">VOGLIATE CONTATTARE</w:t>
            </w:r>
            <w:r>
              <w:t xml:space="preserve">:</w:t>
            </w:r>
          </w:p>
          <w:p w14:paraId="624FF247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WIRTGEN GROUP</w:t>
            </w:r>
          </w:p>
          <w:p w14:paraId="300E7831" w14:textId="77777777" w:rsidR="008755E5" w:rsidRPr="00E04039" w:rsidRDefault="002D2EE5" w:rsidP="007811BF">
            <w:pPr>
              <w:pStyle w:val="Text"/>
              <w:spacing w:line="276" w:lineRule="auto"/>
            </w:pPr>
            <w:r>
              <w:t xml:space="preserve">Public Relations</w:t>
            </w:r>
          </w:p>
          <w:p w14:paraId="3625C6F1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Reinhard-Wirtgen-Straße 2</w:t>
            </w:r>
          </w:p>
          <w:p w14:paraId="624DEEE7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53578 Windhagen</w:t>
            </w:r>
          </w:p>
          <w:p w14:paraId="62D30E93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Germania</w:t>
            </w:r>
          </w:p>
          <w:p w14:paraId="55E30481" w14:textId="77777777" w:rsidR="008755E5" w:rsidRPr="00E04039" w:rsidRDefault="008755E5" w:rsidP="007811BF">
            <w:pPr>
              <w:pStyle w:val="Text"/>
              <w:spacing w:line="276" w:lineRule="auto"/>
            </w:pPr>
          </w:p>
          <w:p w14:paraId="0130A04F" w14:textId="234577D8" w:rsidR="002603EC" w:rsidRPr="00B63FA8" w:rsidRDefault="008755E5" w:rsidP="007811BF">
            <w:pPr>
              <w:pStyle w:val="Text"/>
              <w:spacing w:line="276" w:lineRule="auto"/>
              <w:rPr>
                <w:color w:val="FF0000"/>
              </w:rPr>
            </w:pPr>
            <w:r>
              <w:t xml:space="preserve">Telefono:</w:t>
            </w:r>
            <w:r>
              <w:t xml:space="preserve"> </w:t>
            </w:r>
            <w:r>
              <w:t xml:space="preserve">+49 (0) 2645 131 – 1966</w:t>
            </w:r>
            <w:r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Telefax:</w:t>
            </w:r>
            <w:r>
              <w:t xml:space="preserve"> </w:t>
            </w:r>
            <w:r>
              <w:t xml:space="preserve">+49 (0) 2645 131 – 499</w:t>
            </w:r>
          </w:p>
          <w:p w14:paraId="4CA1F3B4" w14:textId="77777777" w:rsidR="008755E5" w:rsidRPr="00E04039" w:rsidRDefault="008755E5" w:rsidP="007811BF">
            <w:pPr>
              <w:pStyle w:val="Text"/>
              <w:spacing w:line="276" w:lineRule="auto"/>
            </w:pPr>
            <w:r>
              <w:t xml:space="preserve">E-mail:</w:t>
            </w:r>
            <w:r>
              <w:t xml:space="preserve"> </w:t>
            </w:r>
            <w:r>
              <w:t xml:space="preserve">PR@wirtgen-group.com</w:t>
            </w:r>
          </w:p>
          <w:p w14:paraId="7C0F0E17" w14:textId="77777777" w:rsidR="008755E5" w:rsidRPr="00E04039" w:rsidRDefault="002D2EE5" w:rsidP="007811BF">
            <w:pPr>
              <w:pStyle w:val="Text"/>
              <w:spacing w:line="276" w:lineRule="auto"/>
            </w:pPr>
            <w:r>
              <w:t xml:space="preserve"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7EAA1" w14:textId="77777777" w:rsidR="000A237B" w:rsidRDefault="000A237B" w:rsidP="00E55534">
      <w:r>
        <w:separator/>
      </w:r>
    </w:p>
  </w:endnote>
  <w:endnote w:type="continuationSeparator" w:id="0">
    <w:p w14:paraId="4FDC20CA" w14:textId="77777777" w:rsidR="000A237B" w:rsidRDefault="000A23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charset w:val="00"/>
    <w:family w:val="auto"/>
    <w:pitch w:val="variable"/>
    <w:sig w:usb0="A00002FF" w:usb1="5000205B" w:usb2="00000002" w:usb3="00000000" w:csb0="00000007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Neue-Medium">
    <w:charset w:val="4D"/>
    <w:family w:val="swiss"/>
    <w:pitch w:val="variable"/>
    <w:sig w:usb0="A00002FF" w:usb1="5000205B" w:usb2="00000002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37CF4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GmbH</w:t>
          </w:r>
          <w:r>
            <w:t xml:space="preserve"> · Reinhard-Wirtgen-Str. 2 · D-53578 Windhagen · T:</w:t>
          </w:r>
          <w:r>
            <w:t xml:space="preserve"> </w:t>
          </w:r>
          <w:r>
            <w:t xml:space="preserve">+49 26 45 / 131 0</w:t>
          </w:r>
        </w:p>
      </w:tc>
    </w:tr>
  </w:tbl>
  <w:p w14:paraId="732BEB33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AD22D" w14:textId="77777777" w:rsidR="000A237B" w:rsidRDefault="000A237B" w:rsidP="00E55534">
      <w:r>
        <w:separator/>
      </w:r>
    </w:p>
  </w:footnote>
  <w:footnote w:type="continuationSeparator" w:id="0">
    <w:p w14:paraId="687AC616" w14:textId="77777777" w:rsidR="000A237B" w:rsidRDefault="000A23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3" type="#_x0000_t75" style="width:1499.85pt;height:1499.85pt" o:bullet="t">
        <v:imagedata r:id="rId1" o:title="AZ_04a"/>
      </v:shape>
    </w:pict>
  </w:numPicBullet>
  <w:numPicBullet w:numPicBulletId="1">
    <w:pict>
      <v:shape id="_x0000_i1164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2273840"/>
    <w:multiLevelType w:val="hybridMultilevel"/>
    <w:tmpl w:val="5A363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2AF76BB"/>
    <w:multiLevelType w:val="hybridMultilevel"/>
    <w:tmpl w:val="42541084"/>
    <w:lvl w:ilvl="0" w:tplc="837CC496">
      <w:start w:val="1"/>
      <w:numFmt w:val="bullet"/>
      <w:lvlText w:val="&gt;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237B"/>
    <w:rsid w:val="000A36D9"/>
    <w:rsid w:val="000C7EF3"/>
    <w:rsid w:val="000D15C3"/>
    <w:rsid w:val="000E24F8"/>
    <w:rsid w:val="000E616E"/>
    <w:rsid w:val="00103205"/>
    <w:rsid w:val="0012026F"/>
    <w:rsid w:val="001218DF"/>
    <w:rsid w:val="00124922"/>
    <w:rsid w:val="001315E0"/>
    <w:rsid w:val="00132055"/>
    <w:rsid w:val="001470C1"/>
    <w:rsid w:val="00167E7B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5E1E"/>
    <w:rsid w:val="006063D4"/>
    <w:rsid w:val="00620A6C"/>
    <w:rsid w:val="006330A2"/>
    <w:rsid w:val="00642EB6"/>
    <w:rsid w:val="00651E5D"/>
    <w:rsid w:val="00662214"/>
    <w:rsid w:val="00682D41"/>
    <w:rsid w:val="0068643A"/>
    <w:rsid w:val="006A1487"/>
    <w:rsid w:val="006A5EE7"/>
    <w:rsid w:val="006B1A51"/>
    <w:rsid w:val="006C7411"/>
    <w:rsid w:val="006F7602"/>
    <w:rsid w:val="00704355"/>
    <w:rsid w:val="00722A17"/>
    <w:rsid w:val="00723F4F"/>
    <w:rsid w:val="0075761B"/>
    <w:rsid w:val="00757B83"/>
    <w:rsid w:val="007811BF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24D73"/>
    <w:rsid w:val="008427F2"/>
    <w:rsid w:val="00843B45"/>
    <w:rsid w:val="008536F9"/>
    <w:rsid w:val="00862422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B7C05"/>
    <w:rsid w:val="009C2378"/>
    <w:rsid w:val="009D016F"/>
    <w:rsid w:val="009D1EE6"/>
    <w:rsid w:val="009E251D"/>
    <w:rsid w:val="00A02696"/>
    <w:rsid w:val="00A171F4"/>
    <w:rsid w:val="00A24EFC"/>
    <w:rsid w:val="00A470BD"/>
    <w:rsid w:val="00A55453"/>
    <w:rsid w:val="00A63E56"/>
    <w:rsid w:val="00A70F18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3020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E567B"/>
    <w:rsid w:val="00CF36C9"/>
    <w:rsid w:val="00D166AC"/>
    <w:rsid w:val="00D36BA2"/>
    <w:rsid w:val="00D37CF4"/>
    <w:rsid w:val="00D7298E"/>
    <w:rsid w:val="00D854E4"/>
    <w:rsid w:val="00D97E5D"/>
    <w:rsid w:val="00DB4BB0"/>
    <w:rsid w:val="00DB7A34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F14B7F"/>
    <w:rsid w:val="00F20920"/>
    <w:rsid w:val="00F353EA"/>
    <w:rsid w:val="00F53AF0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F7A3-9CAE-47B5-A445-016DDB3E5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707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5152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11</cp:revision>
  <cp:lastPrinted>2021-01-10T17:30:00Z</cp:lastPrinted>
  <dcterms:created xsi:type="dcterms:W3CDTF">2021-04-16T14:25:00Z</dcterms:created>
  <dcterms:modified xsi:type="dcterms:W3CDTF">2021-04-16T15:10:00Z</dcterms:modified>
</cp:coreProperties>
</file>